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pPr>
              <w:spacing w:after="0" w:line="240" w:lineRule="auto"/>
              <w:jc w:val="center"/>
              <w:rPr>
                <w:rFonts w:ascii="Calibri" w:eastAsia="Times New Roman" w:hAnsi="Calibri" w:cs="Calibri"/>
                <w:b/>
                <w:bCs/>
                <w:color w:val="FFFFFF"/>
                <w:lang w:eastAsia="sk-SK"/>
              </w:rPr>
            </w:pPr>
            <w:bookmarkStart w:id="0" w:name="_GoBack"/>
            <w:bookmarkEnd w:id="0"/>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trPr>
          <w:trHeight w:val="450"/>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pPr>
              <w:spacing w:after="0" w:line="240" w:lineRule="auto"/>
              <w:jc w:val="center"/>
              <w:rPr>
                <w:rFonts w:ascii="Calibri" w:eastAsia="Times New Roman" w:hAnsi="Calibri" w:cs="Calibri"/>
                <w:b/>
                <w:bCs/>
                <w:color w:val="FFFFFF"/>
                <w:lang w:eastAsia="sk-SK"/>
              </w:rPr>
            </w:pPr>
          </w:p>
        </w:tc>
      </w:tr>
      <w:tr>
        <w:trPr>
          <w:trHeight w:val="6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restart"/>
            <w:tcBorders>
              <w:top w:val="nil"/>
              <w:left w:val="nil"/>
              <w:bottom w:val="nil"/>
              <w:right w:val="nil"/>
            </w:tcBorders>
            <w:shd w:val="clear" w:color="auto" w:fill="auto"/>
            <w:vAlign w:val="bottom"/>
          </w:tcPr>
          <w:p>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pPr>
              <w:spacing w:after="0" w:line="240" w:lineRule="auto"/>
              <w:rPr>
                <w:rFonts w:ascii="Calibri" w:eastAsia="Times New Roman" w:hAnsi="Calibri" w:cs="Calibri"/>
                <w:i/>
                <w:iCs/>
                <w:color w:val="2F5597"/>
                <w:sz w:val="16"/>
                <w:szCs w:val="16"/>
                <w:lang w:eastAsia="sk-SK"/>
              </w:rPr>
            </w:pPr>
          </w:p>
        </w:tc>
      </w:tr>
      <w:tr>
        <w:trPr>
          <w:trHeight w:val="9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hyperlink r:id="rId8" w:anchor="'poznamky_explanatory notes'!A1" w:history="1">
              <w:r>
                <w:rPr>
                  <w:rFonts w:ascii="Calibri" w:eastAsia="Times New Roman" w:hAnsi="Calibri" w:cs="Calibri"/>
                  <w:sz w:val="16"/>
                  <w:szCs w:val="16"/>
                  <w:lang w:eastAsia="sk-SK"/>
                </w:rPr>
                <w:t xml:space="preserve">ID konania/ID of the procedure: </w:t>
              </w:r>
              <w:r>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bookmarkStart w:id="1"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122" w:type="dxa"/>
            <w:tcBorders>
              <w:top w:val="nil"/>
              <w:left w:val="nil"/>
              <w:bottom w:val="single" w:sz="8" w:space="0" w:color="2F5597"/>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0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9" w:anchor="'poznamky_explanatory notes'!A1" w:history="1">
              <w:r>
                <w:rPr>
                  <w:rFonts w:ascii="Calibri" w:eastAsia="Times New Roman" w:hAnsi="Calibri" w:cs="Calibri"/>
                  <w:sz w:val="16"/>
                  <w:szCs w:val="16"/>
                  <w:lang w:eastAsia="sk-SK"/>
                </w:rPr>
                <w:t xml:space="preserve">OCA1. Priezvisko hodnotenej osoby / Surname awarded to the assessed person </w:t>
              </w:r>
              <w:r>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Mlynarčík</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0" w:anchor="'poznamky_explanatory notes'!A1" w:history="1">
              <w:r>
                <w:rPr>
                  <w:rFonts w:ascii="Calibri" w:eastAsia="Times New Roman" w:hAnsi="Calibri" w:cs="Calibri"/>
                  <w:sz w:val="16"/>
                  <w:szCs w:val="16"/>
                  <w:lang w:eastAsia="sk-SK"/>
                </w:rPr>
                <w:t xml:space="preserve">OCA2. Meno hodnotenej osoby / Name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Peter</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1" w:anchor="'poznamky_explanatory notes'!A1" w:history="1">
              <w:r>
                <w:rPr>
                  <w:rFonts w:ascii="Calibri" w:eastAsia="Times New Roman" w:hAnsi="Calibri" w:cs="Calibri"/>
                  <w:sz w:val="16"/>
                  <w:szCs w:val="16"/>
                  <w:lang w:eastAsia="sk-SK"/>
                </w:rPr>
                <w:t xml:space="preserve">OCA3. Tituly hodnotenej osoby / Degrees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Doc. PhLic., PhD.</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2" w:anchor="'poznamky_explanatory notes'!A1" w:history="1">
              <w:r>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3" w:history="1">
              <w:r>
                <w:rPr>
                  <w:rStyle w:val="Hypertextovprepojenie"/>
                  <w:rFonts w:ascii="Calibri" w:eastAsia="Times New Roman" w:hAnsi="Calibri"/>
                  <w:sz w:val="16"/>
                  <w:szCs w:val="16"/>
                  <w:lang w:eastAsia="sk-SK"/>
                </w:rPr>
                <w:t>https://www.portalvs.sk/regzam/detail/12319</w:t>
              </w:r>
            </w:hyperlink>
            <w:r>
              <w:rPr>
                <w:rFonts w:ascii="Calibri" w:eastAsia="Times New Roman" w:hAnsi="Calibri"/>
                <w:color w:val="000000"/>
                <w:sz w:val="16"/>
                <w:szCs w:val="16"/>
                <w:lang w:eastAsia="sk-SK"/>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4" w:anchor="'poznamky_explanatory notes'!A1" w:history="1">
              <w:r>
                <w:rPr>
                  <w:rFonts w:ascii="Calibri" w:eastAsia="Times New Roman" w:hAnsi="Calibri" w:cs="Calibri"/>
                  <w:sz w:val="16"/>
                  <w:szCs w:val="16"/>
                  <w:lang w:eastAsia="sk-SK"/>
                </w:rPr>
                <w:t xml:space="preserve">OCA5. Oblasť posudzovania / Area of assessment </w:t>
              </w:r>
              <w:r>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Sociálna práca I., II. a III.stupeň/ Social work I, II and III degree</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5" w:anchor="Expl.OCA6!A1" w:history="1">
              <w:r>
                <w:rPr>
                  <w:rFonts w:ascii="Calibri" w:eastAsia="Times New Roman" w:hAnsi="Calibri" w:cs="Calibri"/>
                  <w:sz w:val="16"/>
                  <w:szCs w:val="16"/>
                  <w:lang w:eastAsia="sk-SK"/>
                </w:rPr>
                <w:t xml:space="preserve">OCA6. Kategória výstupu tvorivej činnosti / Category of the research/ artistic/other output </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pedagogický výstup / pedagogical </w:t>
            </w:r>
            <w:r>
              <w:rPr>
                <w:rFonts w:cstheme="minorHAnsi"/>
                <w:bCs/>
                <w:sz w:val="16"/>
              </w:rPr>
              <w:t>output</w:t>
            </w:r>
          </w:p>
          <w:p>
            <w:pPr>
              <w:pStyle w:val="Normlny1"/>
              <w:rPr>
                <w:rFonts w:ascii="Calibri" w:hAnsi="Calibri" w:cs="Calibri"/>
                <w:sz w:val="16"/>
                <w:szCs w:val="16"/>
              </w:rPr>
            </w:pPr>
          </w:p>
          <w:p>
            <w:pPr>
              <w:pStyle w:val="Normlny1"/>
              <w:rPr>
                <w:rFonts w:ascii="Calibri" w:eastAsia="Times New Roman" w:hAnsi="Calibri" w:cs="Calibri"/>
                <w:i/>
                <w:iCs/>
                <w:color w:val="000000"/>
                <w:sz w:val="16"/>
                <w:szCs w:val="16"/>
              </w:rPr>
            </w:pPr>
            <w:r>
              <w:rPr>
                <w:rFonts w:ascii="Calibri" w:hAnsi="Calibri" w:cs="Calibri"/>
                <w:sz w:val="16"/>
                <w:szCs w:val="16"/>
              </w:rPr>
              <w:t>MLYNARČÍK, P.: Základy filozofie. Pre pomáhajúce profesie. VŠZaSP sv. Alžbety : Bratislava 2022. 93s. ISBN 978-80-8132-262-4.</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2022</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6" w:anchor="'poznamky_explanatory notes'!A1" w:history="1">
              <w:r>
                <w:rPr>
                  <w:rFonts w:ascii="Calibri" w:eastAsia="Times New Roman" w:hAnsi="Calibri" w:cs="Calibri"/>
                  <w:sz w:val="16"/>
                  <w:szCs w:val="16"/>
                  <w:lang w:eastAsia="sk-SK"/>
                </w:rPr>
                <w:t xml:space="preserve">OCA8. ID záznamu v CREPČ alebo CREUČ </w:t>
              </w:r>
              <w:r>
                <w:rPr>
                  <w:rFonts w:ascii="Calibri" w:eastAsia="Times New Roman" w:hAnsi="Calibri" w:cs="Calibri"/>
                  <w:i/>
                  <w:iCs/>
                  <w:sz w:val="16"/>
                  <w:szCs w:val="16"/>
                  <w:lang w:eastAsia="sk-SK"/>
                </w:rPr>
                <w:t>(ak je)</w:t>
              </w:r>
              <w:r>
                <w:rPr>
                  <w:rFonts w:ascii="Calibri" w:eastAsia="Times New Roman" w:hAnsi="Calibri" w:cs="Calibri"/>
                  <w:sz w:val="16"/>
                  <w:szCs w:val="16"/>
                  <w:lang w:eastAsia="sk-SK"/>
                </w:rPr>
                <w:t xml:space="preserve"> / ID of the record in the Central Registry of Publication Activity (CRPA) or the Central Registry of Artistic Activity (CRAA) </w:t>
              </w:r>
              <w:r>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7" w:anchor="'poznamky_explanatory notes'!A1" w:history="1">
              <w:r>
                <w:rPr>
                  <w:rFonts w:ascii="Calibri" w:eastAsia="Times New Roman" w:hAnsi="Calibri" w:cs="Calibri"/>
                  <w:sz w:val="16"/>
                  <w:szCs w:val="16"/>
                  <w:lang w:eastAsia="sk-SK"/>
                </w:rPr>
                <w:t xml:space="preserve">OCA9. Hyperlink na záznam v CREPČ alebo CREUČ / Hyperlink to the record in CRPA or CRAA </w:t>
              </w:r>
              <w:r>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4"/>
                <w:szCs w:val="14"/>
                <w:lang w:eastAsia="sk-SK"/>
              </w:rPr>
            </w:pPr>
            <w:r>
              <w:rPr>
                <w:rFonts w:ascii="Calibri" w:eastAsia="Times New Roman" w:hAnsi="Calibri" w:cs="Calibri"/>
                <w:color w:val="000000"/>
                <w:sz w:val="14"/>
                <w:szCs w:val="14"/>
                <w:lang w:eastAsia="sk-SK"/>
              </w:rPr>
              <w:t>https://app.crepc.sk/?fn=detailBiblioForm&amp;sid=BDA81A6FAD770F76A8FB5AF87F35</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8" w:anchor="'poznamky_explanatory notes'!A1" w:history="1">
              <w:r>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ind w:left="160" w:hangingChars="100" w:hanging="160"/>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51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hAnsi="Calibri" w:cs="Calibri"/>
                <w:sz w:val="16"/>
                <w:szCs w:val="16"/>
              </w:rPr>
              <w:t>MLYNARČÍK, P.: Základy filozofie. Pre pomáhajúce profesie. VŠZaSP sv. Alžbety : Bratislava 2022. 93s. ISBN 978-80-8132-262-4.</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9" w:anchor="Expl.OCA12!A1" w:history="1">
              <w:r>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pPr>
              <w:pStyle w:val="Textpoznmkypodiarou"/>
              <w:rPr>
                <w:sz w:val="16"/>
                <w:szCs w:val="16"/>
              </w:rPr>
            </w:pPr>
            <w:r>
              <w:rPr>
                <w:sz w:val="16"/>
                <w:szCs w:val="16"/>
              </w:rPr>
              <w:t xml:space="preserve">učebnica pre vysoké školy / </w:t>
            </w:r>
            <w:r>
              <w:rPr>
                <w:sz w:val="16"/>
                <w:szCs w:val="16"/>
                <w:lang w:val="en-US"/>
              </w:rPr>
              <w:t>university textbook</w:t>
            </w:r>
          </w:p>
          <w:p>
            <w:pPr>
              <w:spacing w:after="0" w:line="240" w:lineRule="auto"/>
              <w:rPr>
                <w:rFonts w:ascii="Calibri" w:eastAsia="Times New Roman" w:hAnsi="Calibri" w:cs="Calibri"/>
                <w:i/>
                <w:iCs/>
                <w:color w:val="000000"/>
                <w:sz w:val="16"/>
                <w:szCs w:val="16"/>
                <w:lang w:val="en-US"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1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pPr>
              <w:spacing w:after="0" w:line="240" w:lineRule="auto"/>
              <w:rPr>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7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rPr>
              <w:t>podiel autora</w:t>
            </w:r>
            <w:r>
              <w:rPr>
                <w:rFonts w:ascii="Calibri" w:hAnsi="Calibri" w:cs="Calibri"/>
                <w:color w:val="000000"/>
                <w:sz w:val="16"/>
                <w:szCs w:val="16"/>
                <w:lang w:val="en-US"/>
              </w:rPr>
              <w:t xml:space="preserve">  Mlynarčík 100%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Pr>
                <w:rFonts w:ascii="Calibri" w:hAnsi="Calibri" w:cs="Calibri"/>
                <w:color w:val="000000"/>
                <w:sz w:val="16"/>
                <w:szCs w:val="16"/>
                <w:lang w:val="en-US"/>
              </w:rPr>
              <w:t>Mlynarčík 100%</w:t>
            </w:r>
          </w:p>
          <w:p>
            <w:pPr>
              <w:spacing w:after="0" w:line="240" w:lineRule="auto"/>
              <w:rPr>
                <w:rFonts w:ascii="Calibri" w:eastAsia="Times New Roman" w:hAnsi="Calibri" w:cs="Calibri"/>
                <w:color w:val="000000"/>
                <w:sz w:val="16"/>
                <w:szCs w:val="16"/>
                <w:lang w:val="en-US"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9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0" w:anchor="'poznamky_explanatory notes'!A1" w:history="1">
              <w:r>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rFonts w:ascii="Calibri" w:eastAsia="Times New Roman" w:hAnsi="Calibri" w:cs="Calibri"/>
                  <w:sz w:val="16"/>
                  <w:szCs w:val="16"/>
                  <w:vertAlign w:val="superscript"/>
                  <w:lang w:eastAsia="sk-SK"/>
                </w:rPr>
                <w:t>8</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p>
            <w:pPr>
              <w:spacing w:after="0" w:line="240" w:lineRule="auto"/>
              <w:rPr>
                <w:rFonts w:ascii="Calibri" w:eastAsia="Times New Roman" w:hAnsi="Calibri" w:cs="Calibri"/>
                <w:color w:val="000000"/>
                <w:sz w:val="16"/>
                <w:szCs w:val="16"/>
                <w:lang w:eastAsia="sk-SK"/>
              </w:rPr>
            </w:pPr>
          </w:p>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Podiel autora je v redakčnom spracovaní (redakčná práca) a v časti: Kultúra a filozofia, Filozofia a psychológia, sociológia, Kvalitatívny a kvantitatívny prístup, René Descartes – zhodnotenie prínosu, G. W. F. Hegel – filozofia dejín,  Filozofie existencie, Pozitivizmus / </w:t>
            </w:r>
            <w:r>
              <w:rPr>
                <w:rFonts w:ascii="Calibri" w:hAnsi="Calibri" w:cs="Calibri"/>
                <w:color w:val="202124"/>
                <w:sz w:val="16"/>
                <w:szCs w:val="16"/>
                <w:shd w:val="clear" w:color="auto" w:fill="F8F9FA"/>
                <w:lang w:val="en-US"/>
              </w:rPr>
              <w:t>The author's author's contribution: Editorial work, Parts: Culture and Philosophy, Philosophy and Psychology, sociology, Qualitative and Quantitative approach, René Descartes - assessment of contribution, G. W. F. Hegel - philosophy of history, Philosophy of existence, Positivism</w:t>
            </w:r>
            <w:r>
              <w:rPr>
                <w:rFonts w:ascii="Calibri" w:hAnsi="Calibri" w:cs="Calibri"/>
                <w:color w:val="202124"/>
                <w:sz w:val="16"/>
                <w:szCs w:val="16"/>
                <w:shd w:val="clear" w:color="auto" w:fill="F8F9FA"/>
              </w:rPr>
              <w:t>.</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1" w:anchor="'poznamky_explanatory notes'!A1" w:history="1">
              <w:r>
                <w:rPr>
                  <w:rFonts w:ascii="Calibri" w:eastAsia="Times New Roman" w:hAnsi="Calibri" w:cs="Calibri"/>
                  <w:sz w:val="16"/>
                  <w:szCs w:val="16"/>
                  <w:lang w:eastAsia="sk-SK"/>
                </w:rPr>
                <w:t xml:space="preserve">OCA16. Anotácia výstupu v anglickom jazyku / Annotation of the output in English </w:t>
              </w:r>
              <w:r>
                <w:rPr>
                  <w:rFonts w:ascii="Calibri" w:eastAsia="Times New Roman" w:hAnsi="Calibri" w:cs="Calibri"/>
                  <w:sz w:val="16"/>
                  <w:szCs w:val="16"/>
                  <w:vertAlign w:val="superscript"/>
                  <w:lang w:eastAsia="sk-SK"/>
                </w:rPr>
                <w:t xml:space="preserve"> 9</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202124"/>
                <w:sz w:val="16"/>
                <w:szCs w:val="16"/>
                <w:shd w:val="clear" w:color="auto" w:fill="F8F9FA"/>
                <w:lang w:val="en-US"/>
              </w:rPr>
            </w:pPr>
            <w:r>
              <w:rPr>
                <w:rFonts w:ascii="Calibri" w:hAnsi="Calibri" w:cs="Calibri"/>
                <w:color w:val="202124"/>
                <w:sz w:val="16"/>
                <w:szCs w:val="16"/>
                <w:shd w:val="clear" w:color="auto" w:fill="F8F9FA"/>
                <w:lang w:val="en-US"/>
              </w:rPr>
              <w:t>The output uses the propaedeutic pedagogical method. In the first part, it presents: The origin, nature of philosophy, Definition of philosophy, Division of philosophy, Meaning of philosophical study. In the second part, the publication presents a brief historical overview of the history of philosophy and selected authors: Plato, Aristotle, St. Augustin, St. Thomas Aquinas, R. Descartes, D. Hume, I. Kant, G. F. Hegel, Philosophy of existence, Positivism, Postmodernism. The textbook is intended for students of helping professions.</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pPr>
              <w:pStyle w:val="Normlnywebov"/>
              <w:numPr>
                <w:ilvl w:val="0"/>
                <w:numId w:val="1"/>
              </w:numPr>
              <w:spacing w:beforeAutospacing="1" w:after="0" w:line="240" w:lineRule="auto"/>
              <w:ind w:left="567" w:hanging="567"/>
              <w:rPr>
                <w:rFonts w:ascii="Calibri" w:hAnsi="Calibri" w:cs="Calibri"/>
                <w:color w:val="000000"/>
                <w:sz w:val="16"/>
                <w:szCs w:val="16"/>
              </w:rPr>
            </w:pPr>
            <w:r>
              <w:rPr>
                <w:rFonts w:ascii="Calibri" w:hAnsi="Calibri" w:cs="Calibri"/>
                <w:color w:val="000000"/>
                <w:sz w:val="16"/>
                <w:szCs w:val="16"/>
                <w:lang w:val="sk" w:eastAsia="zh-CN" w:bidi="ar"/>
              </w:rPr>
              <w:t>GAVENDOVÁ, O.: Ladislav Hanus e la dinamica dei valori, in: Slovak Studies. Rivista dell´Instituto storico Slovaco di Roma 1-2 (2016) s. 60-70. ISSN 2421-6240.</w:t>
            </w:r>
          </w:p>
          <w:p>
            <w:pPr>
              <w:numPr>
                <w:ilvl w:val="0"/>
                <w:numId w:val="1"/>
              </w:numPr>
              <w:spacing w:after="0"/>
              <w:ind w:left="567" w:hanging="567"/>
              <w:rPr>
                <w:rFonts w:ascii="Trebuchet MS" w:eastAsia="SimSun" w:hAnsi="Trebuchet MS" w:cs="Trebuchet MS"/>
                <w:color w:val="212529"/>
                <w:sz w:val="14"/>
                <w:szCs w:val="14"/>
                <w:shd w:val="clear" w:color="auto" w:fill="FFFFFF"/>
                <w:lang w:val="en-US" w:eastAsia="sk-SK"/>
              </w:rPr>
            </w:pPr>
            <w:r>
              <w:rPr>
                <w:rFonts w:ascii="Trebuchet MS" w:eastAsia="SimSun" w:hAnsi="Trebuchet MS" w:cs="Trebuchet MS"/>
                <w:color w:val="212529"/>
                <w:sz w:val="14"/>
                <w:szCs w:val="14"/>
                <w:shd w:val="clear" w:color="auto" w:fill="FFFFFF"/>
              </w:rPr>
              <w:t>ŠARNÍKOVÁ, G.: Budú cnosti v budúcnosti? : O výchove k cnostiam. Verbum : Ružomberok 2011. 241s. ISBN 978-80-8084-674-9.</w:t>
            </w:r>
          </w:p>
          <w:p>
            <w:pPr>
              <w:numPr>
                <w:ilvl w:val="0"/>
                <w:numId w:val="1"/>
              </w:numPr>
              <w:spacing w:after="0"/>
              <w:ind w:left="567" w:hanging="567"/>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rPr>
              <w:t xml:space="preserve">MÁTEL, A., SCHAVEL, M., a kol.: Teória a metódy sociálnej práce I, Bratislava : Spoločnosť pre rozvoj sociálnej práce 2013, 446s, ISBN 978-80-971445-1-7, s. 123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Výstup sa zameriava na skvalitnenie kritického a sebakritického myslenia v spoločnosti, podporu základných zásad dialógu a správnej logickej argumentácie. Okrem toho uvádza do myšlienkového sveta základov európskej kultúry a učí identifikovať jej typické charakteristiky. </w:t>
            </w:r>
            <w:r>
              <w:rPr>
                <w:rFonts w:ascii="Calibri" w:hAnsi="Calibri" w:cs="Calibri"/>
                <w:color w:val="000000"/>
                <w:sz w:val="16"/>
                <w:szCs w:val="16"/>
                <w:lang w:val="en-US"/>
              </w:rPr>
              <w:t>The output focuses on improving the quality of critical and self-critical thinking in society, supporting the basic principles of dialogue and correct logical argumentation. In addition, it introduces into the world of thought of European culture and teaches to identify its typical characteristics.</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Výstup sa zameriava na zlepšenie kvality kritického a sebakritického myslenia u študentov, podporu ich základných zručností pri vedení dialógu a pri správnej logickej argumentácii. Učí rozlišovať medzi jednotlivými vedeckými disciplínami podľa všeobecných metodologických kritérií. Obsah  výstupu je určený pre základné koncepty aplikované v predmetoch: Základy filozofie, Základy etiky, Etika v sociálnej práci, Teória a základy sociálnej práce, Teória sociálnej práce, Základy výskumu v sociálnych vedách, Metodológia výskumu v sociálnej práci, Základy aplikovanej štatistiky, Sociálna náuka cirkvi.</w:t>
            </w:r>
            <w:r>
              <w:rPr>
                <w:rFonts w:ascii="Calibri" w:hAnsi="Calibri"/>
                <w:color w:val="000000"/>
                <w:sz w:val="16"/>
                <w:szCs w:val="16"/>
              </w:rPr>
              <w:t xml:space="preserve"> / </w:t>
            </w:r>
            <w:r>
              <w:rPr>
                <w:rFonts w:ascii="Calibri" w:hAnsi="Calibri" w:cs="Calibri"/>
                <w:color w:val="000000"/>
                <w:sz w:val="16"/>
                <w:szCs w:val="16"/>
              </w:rPr>
              <w:t xml:space="preserve">/ </w:t>
            </w:r>
            <w:r>
              <w:rPr>
                <w:rFonts w:ascii="Calibri" w:hAnsi="Calibri" w:cs="Calibri"/>
                <w:color w:val="202124"/>
                <w:sz w:val="16"/>
                <w:szCs w:val="16"/>
                <w:shd w:val="clear" w:color="auto" w:fill="F8F9FA"/>
                <w:lang w:val="en-US"/>
              </w:rPr>
              <w:t>The content of the outcome is designed for the basic concepts applied in the following courses: Foundations of Philosophy, Foundations of Ethics, Ethics in Social Work, Theory and Foundations of Social Work, Theory of Social Work, Foundations of Research in the Social Sciences, Research Methodology in Social Work, Foundations of Applied Statistics, Social Doctrine of the Church</w:t>
            </w:r>
            <w:r>
              <w:rPr>
                <w:rFonts w:ascii="Calibri" w:hAnsi="Calibri" w:cs="Calibri"/>
                <w:color w:val="202124"/>
                <w:sz w:val="16"/>
                <w:szCs w:val="16"/>
                <w:shd w:val="clear" w:color="auto" w:fill="F8F9FA"/>
              </w:rPr>
              <w:t>.</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bl>
    <w:p/>
    <w:sectPr>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altName w:val="IDAutomationHC39M"/>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pPr>
      <w:r>
        <w:separator/>
      </w:r>
    </w:p>
  </w:footnote>
  <w:footnote w:type="continuationSeparator" w:id="0">
    <w:p>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C3AE04-07A1-4AEA-93C8-0EB42F4A1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sa-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bidi="ar-SA"/>
    </w:rPr>
  </w:style>
  <w:style w:type="paragraph" w:styleId="Nadpis1">
    <w:name w:val="heading 1"/>
    <w:next w:val="Normlny"/>
    <w:uiPriority w:val="9"/>
    <w:qFormat/>
    <w:pPr>
      <w:spacing w:beforeAutospacing="1" w:afterAutospacing="1"/>
      <w:outlineLvl w:val="0"/>
    </w:pPr>
    <w:rPr>
      <w:rFonts w:ascii="SimSun" w:hAnsi="SimSun" w:cs="Mangal"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bidi="ar-SA"/>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rFonts w:cs="Mangal"/>
      <w:sz w:val="24"/>
      <w:szCs w:val="24"/>
      <w:lang w:val="en-US" w:eastAsia="zh-CN"/>
    </w:rPr>
  </w:style>
  <w:style w:type="character" w:customStyle="1" w:styleId="UnresolvedMention">
    <w:name w:val="Unresolved Mention"/>
    <w:basedOn w:val="Predvolenpsmoodseku"/>
    <w:uiPriority w:val="99"/>
    <w:semiHidden/>
    <w:unhideWhenUsed/>
    <w:rPr>
      <w:color w:val="605E5C"/>
      <w:shd w:val="clear" w:color="auto" w:fill="E1DFDD"/>
    </w:rPr>
  </w:style>
  <w:style w:type="character" w:styleId="PouitHypertextovPrepojenie">
    <w:name w:val="FollowedHyperlink"/>
    <w:basedOn w:val="Predvolenpsmoodseku"/>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1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1415</Words>
  <Characters>8071</Characters>
  <Application>Microsoft Office Word</Application>
  <DocSecurity>0</DocSecurity>
  <Lines>67</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Hardy Mária</cp:lastModifiedBy>
  <cp:revision>2</cp:revision>
  <dcterms:created xsi:type="dcterms:W3CDTF">2024-02-12T09:27:00Z</dcterms:created>
  <dcterms:modified xsi:type="dcterms:W3CDTF">2024-02-12T09:27:00Z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